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6C" w:rsidRPr="00AA23D9" w:rsidRDefault="00AE566C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305AA8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40"/>
          <w:szCs w:val="32"/>
        </w:rPr>
      </w:pPr>
    </w:p>
    <w:p w:rsidR="00685679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B816E6" w:rsidRPr="005D3AE8" w:rsidRDefault="00B816E6" w:rsidP="00DD50E2">
      <w:pPr>
        <w:rPr>
          <w:rFonts w:ascii="Arial" w:hAnsi="Arial"/>
          <w:b/>
          <w:sz w:val="12"/>
        </w:rPr>
      </w:pPr>
    </w:p>
    <w:p w:rsidR="00D12CF7" w:rsidRDefault="00221F69" w:rsidP="003D6377">
      <w:pPr>
        <w:autoSpaceDE w:val="0"/>
        <w:autoSpaceDN w:val="0"/>
        <w:adjustRightInd w:val="0"/>
        <w:ind w:left="-709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340AE8" w:rsidRPr="00305AA8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Cs w:val="22"/>
        </w:rPr>
      </w:pPr>
    </w:p>
    <w:p w:rsidR="00800B0E" w:rsidRPr="00A205F2" w:rsidRDefault="00800B0E" w:rsidP="006B6D3E">
      <w:pPr>
        <w:autoSpaceDE w:val="0"/>
        <w:autoSpaceDN w:val="0"/>
        <w:adjustRightInd w:val="0"/>
        <w:ind w:left="-426" w:hanging="283"/>
        <w:rPr>
          <w:rFonts w:ascii="Arial" w:hAnsi="Arial" w:cs="Arial"/>
          <w:color w:val="FF0000"/>
          <w:sz w:val="21"/>
          <w:szCs w:val="21"/>
        </w:rPr>
      </w:pPr>
      <w:r w:rsidRPr="00A205F2">
        <w:rPr>
          <w:rFonts w:ascii="Arial" w:hAnsi="Arial" w:cs="Arial"/>
          <w:sz w:val="21"/>
          <w:szCs w:val="21"/>
        </w:rPr>
        <w:t xml:space="preserve">Ao </w:t>
      </w:r>
    </w:p>
    <w:p w:rsidR="00800B0E" w:rsidRPr="00A205F2" w:rsidRDefault="00800B0E" w:rsidP="006B6D3E">
      <w:pPr>
        <w:autoSpaceDE w:val="0"/>
        <w:autoSpaceDN w:val="0"/>
        <w:adjustRightInd w:val="0"/>
        <w:ind w:left="-426" w:hanging="283"/>
        <w:rPr>
          <w:rFonts w:ascii="Arial" w:hAnsi="Arial" w:cs="Arial"/>
          <w:b/>
          <w:sz w:val="21"/>
          <w:szCs w:val="21"/>
        </w:rPr>
      </w:pPr>
      <w:r w:rsidRPr="00A205F2">
        <w:rPr>
          <w:rFonts w:ascii="Arial" w:hAnsi="Arial" w:cs="Arial"/>
          <w:b/>
          <w:sz w:val="21"/>
          <w:szCs w:val="21"/>
        </w:rPr>
        <w:t>TRIBUNAL DE CONTAS DO MUNICÍPIO DO RIO DE JANEIRO</w:t>
      </w:r>
    </w:p>
    <w:p w:rsidR="00800B0E" w:rsidRPr="00A205F2" w:rsidRDefault="00800B0E" w:rsidP="006B6D3E">
      <w:pPr>
        <w:ind w:left="-426" w:hanging="283"/>
        <w:rPr>
          <w:rFonts w:ascii="Arial" w:hAnsi="Arial" w:cs="Arial"/>
          <w:b/>
          <w:sz w:val="21"/>
          <w:szCs w:val="21"/>
        </w:rPr>
      </w:pPr>
      <w:r w:rsidRPr="00A205F2">
        <w:rPr>
          <w:rFonts w:ascii="Arial" w:hAnsi="Arial" w:cs="Arial"/>
          <w:sz w:val="21"/>
          <w:szCs w:val="21"/>
        </w:rPr>
        <w:t>Processo n°</w:t>
      </w:r>
      <w:r w:rsidR="0030646F" w:rsidRPr="00A205F2">
        <w:rPr>
          <w:rFonts w:ascii="Arial" w:hAnsi="Arial" w:cs="Arial"/>
          <w:sz w:val="21"/>
          <w:szCs w:val="21"/>
        </w:rPr>
        <w:t>:</w:t>
      </w:r>
      <w:r w:rsidR="008A4628" w:rsidRPr="00A205F2">
        <w:rPr>
          <w:rFonts w:ascii="Arial" w:hAnsi="Arial" w:cs="Arial"/>
          <w:sz w:val="21"/>
          <w:szCs w:val="21"/>
        </w:rPr>
        <w:t xml:space="preserve"> </w:t>
      </w:r>
      <w:r w:rsidR="00792CF4" w:rsidRPr="00A205F2">
        <w:rPr>
          <w:rFonts w:ascii="Arial" w:hAnsi="Arial" w:cs="Arial"/>
          <w:bCs/>
          <w:sz w:val="21"/>
          <w:szCs w:val="21"/>
        </w:rPr>
        <w:t>040</w:t>
      </w:r>
      <w:r w:rsidR="00AA23D9" w:rsidRPr="00A205F2">
        <w:rPr>
          <w:rFonts w:ascii="Arial" w:hAnsi="Arial" w:cs="Arial"/>
          <w:bCs/>
          <w:sz w:val="21"/>
          <w:szCs w:val="21"/>
        </w:rPr>
        <w:t>/101.654</w:t>
      </w:r>
      <w:r w:rsidR="00F6351C" w:rsidRPr="00A205F2">
        <w:rPr>
          <w:rFonts w:ascii="Arial" w:hAnsi="Arial" w:cs="Arial"/>
          <w:bCs/>
          <w:sz w:val="21"/>
          <w:szCs w:val="21"/>
        </w:rPr>
        <w:t>/</w:t>
      </w:r>
      <w:r w:rsidR="003F1840" w:rsidRPr="00A205F2">
        <w:rPr>
          <w:rFonts w:ascii="Arial" w:hAnsi="Arial" w:cs="Arial"/>
          <w:bCs/>
          <w:sz w:val="21"/>
          <w:szCs w:val="21"/>
        </w:rPr>
        <w:t>2026</w:t>
      </w:r>
    </w:p>
    <w:p w:rsidR="0030646F" w:rsidRPr="00A205F2" w:rsidRDefault="0030646F" w:rsidP="006B6D3E">
      <w:pPr>
        <w:pStyle w:val="NormalWeb"/>
        <w:spacing w:before="0" w:beforeAutospacing="0" w:after="0" w:afterAutospacing="0"/>
        <w:ind w:left="-426" w:hanging="283"/>
        <w:rPr>
          <w:rFonts w:ascii="Arial" w:hAnsi="Arial" w:cs="Arial"/>
          <w:color w:val="000000"/>
          <w:sz w:val="21"/>
          <w:szCs w:val="21"/>
        </w:rPr>
      </w:pPr>
      <w:r w:rsidRPr="00A205F2">
        <w:rPr>
          <w:rFonts w:ascii="Arial" w:hAnsi="Arial" w:cs="Arial"/>
          <w:color w:val="000000"/>
          <w:sz w:val="21"/>
          <w:szCs w:val="21"/>
        </w:rPr>
        <w:t>Rua: Santa Luzia, nº 732 - Centro - Rio de Janeiro/RJ - CEP: 20.030-042</w:t>
      </w:r>
    </w:p>
    <w:p w:rsidR="0030646F" w:rsidRPr="00A205F2" w:rsidRDefault="0030646F" w:rsidP="006B6D3E">
      <w:pPr>
        <w:pStyle w:val="NormalWeb"/>
        <w:spacing w:before="0" w:beforeAutospacing="0" w:after="0" w:afterAutospacing="0"/>
        <w:ind w:left="-426" w:hanging="283"/>
        <w:rPr>
          <w:rFonts w:ascii="Arial" w:hAnsi="Arial" w:cs="Arial"/>
          <w:color w:val="000000"/>
          <w:sz w:val="21"/>
          <w:szCs w:val="21"/>
        </w:rPr>
      </w:pPr>
      <w:r w:rsidRPr="00A205F2">
        <w:rPr>
          <w:rFonts w:ascii="Arial" w:hAnsi="Arial" w:cs="Arial"/>
          <w:color w:val="000000"/>
          <w:sz w:val="21"/>
          <w:szCs w:val="21"/>
        </w:rPr>
        <w:t>CNPJ: 27.532.498/0001-90</w:t>
      </w:r>
    </w:p>
    <w:p w:rsidR="00800B0E" w:rsidRPr="00A205F2" w:rsidRDefault="00800B0E" w:rsidP="006B6D3E">
      <w:pPr>
        <w:spacing w:line="120" w:lineRule="auto"/>
        <w:ind w:hanging="283"/>
        <w:jc w:val="both"/>
        <w:rPr>
          <w:rFonts w:ascii="Arial" w:hAnsi="Arial" w:cs="Arial"/>
          <w:sz w:val="21"/>
          <w:szCs w:val="21"/>
        </w:rPr>
      </w:pPr>
    </w:p>
    <w:p w:rsidR="00C32401" w:rsidRDefault="00800B0E" w:rsidP="00C32401">
      <w:pPr>
        <w:ind w:left="-426" w:hanging="283"/>
        <w:rPr>
          <w:rFonts w:ascii="Arial" w:hAnsi="Arial" w:cs="Arial"/>
          <w:sz w:val="21"/>
          <w:szCs w:val="21"/>
        </w:rPr>
      </w:pPr>
      <w:r w:rsidRPr="00A205F2">
        <w:rPr>
          <w:rFonts w:ascii="Arial" w:hAnsi="Arial" w:cs="Arial"/>
          <w:sz w:val="21"/>
          <w:szCs w:val="21"/>
        </w:rPr>
        <w:t xml:space="preserve">Apresentamos proposta de preço para </w:t>
      </w:r>
      <w:r w:rsidR="005663A9" w:rsidRPr="00A205F2">
        <w:rPr>
          <w:rFonts w:ascii="Arial" w:hAnsi="Arial" w:cs="Arial"/>
          <w:sz w:val="21"/>
          <w:szCs w:val="21"/>
        </w:rPr>
        <w:t>fornecimento dos itens</w:t>
      </w:r>
      <w:r w:rsidR="005F584E" w:rsidRPr="00A205F2">
        <w:rPr>
          <w:rFonts w:ascii="Arial" w:hAnsi="Arial" w:cs="Arial"/>
          <w:sz w:val="21"/>
          <w:szCs w:val="21"/>
        </w:rPr>
        <w:t xml:space="preserve"> </w:t>
      </w:r>
      <w:r w:rsidRPr="00A205F2">
        <w:rPr>
          <w:rFonts w:ascii="Arial" w:hAnsi="Arial" w:cs="Arial"/>
          <w:sz w:val="21"/>
          <w:szCs w:val="21"/>
        </w:rPr>
        <w:t>descrito</w:t>
      </w:r>
      <w:r w:rsidR="00C5747B" w:rsidRPr="00A205F2">
        <w:rPr>
          <w:rFonts w:ascii="Arial" w:hAnsi="Arial" w:cs="Arial"/>
          <w:sz w:val="21"/>
          <w:szCs w:val="21"/>
        </w:rPr>
        <w:t>s</w:t>
      </w:r>
      <w:r w:rsidRPr="00A205F2">
        <w:rPr>
          <w:rFonts w:ascii="Arial" w:hAnsi="Arial" w:cs="Arial"/>
          <w:sz w:val="21"/>
          <w:szCs w:val="21"/>
        </w:rPr>
        <w:t xml:space="preserve"> na </w:t>
      </w:r>
      <w:r w:rsidR="00C32401">
        <w:rPr>
          <w:rFonts w:ascii="Arial" w:hAnsi="Arial" w:cs="Arial"/>
          <w:sz w:val="21"/>
          <w:szCs w:val="21"/>
        </w:rPr>
        <w:t xml:space="preserve">tabela abaixo, de acordo com </w:t>
      </w:r>
      <w:r w:rsidRPr="00A205F2">
        <w:rPr>
          <w:rFonts w:ascii="Arial" w:hAnsi="Arial" w:cs="Arial"/>
          <w:sz w:val="21"/>
          <w:szCs w:val="21"/>
        </w:rPr>
        <w:t>especificaçõ</w:t>
      </w:r>
      <w:r w:rsidR="00C32401">
        <w:rPr>
          <w:rFonts w:ascii="Arial" w:hAnsi="Arial" w:cs="Arial"/>
          <w:sz w:val="21"/>
          <w:szCs w:val="21"/>
        </w:rPr>
        <w:t>es</w:t>
      </w:r>
    </w:p>
    <w:p w:rsidR="00B349B5" w:rsidRPr="00C32401" w:rsidRDefault="007C6177" w:rsidP="00C32401">
      <w:pPr>
        <w:ind w:left="-426" w:hanging="283"/>
        <w:rPr>
          <w:rFonts w:ascii="Arial" w:hAnsi="Arial" w:cs="Arial"/>
          <w:sz w:val="21"/>
          <w:szCs w:val="21"/>
        </w:rPr>
      </w:pPr>
      <w:r w:rsidRPr="00A205F2">
        <w:rPr>
          <w:rFonts w:ascii="Arial" w:hAnsi="Arial" w:cs="Arial"/>
          <w:sz w:val="21"/>
          <w:szCs w:val="21"/>
        </w:rPr>
        <w:t xml:space="preserve">e condições estabelecidas na Dispensa Eletrônica </w:t>
      </w:r>
      <w:proofErr w:type="spellStart"/>
      <w:r w:rsidR="000D6291" w:rsidRPr="00A205F2">
        <w:rPr>
          <w:rFonts w:ascii="Arial" w:hAnsi="Arial" w:cs="Arial"/>
          <w:b/>
          <w:sz w:val="21"/>
          <w:szCs w:val="21"/>
        </w:rPr>
        <w:t>TCMRio</w:t>
      </w:r>
      <w:proofErr w:type="spellEnd"/>
      <w:r w:rsidR="000D6291" w:rsidRPr="00A205F2">
        <w:rPr>
          <w:rFonts w:ascii="Arial" w:hAnsi="Arial" w:cs="Arial"/>
          <w:b/>
          <w:sz w:val="21"/>
          <w:szCs w:val="21"/>
        </w:rPr>
        <w:t xml:space="preserve"> nº </w:t>
      </w:r>
      <w:r w:rsidR="005C6A0E">
        <w:rPr>
          <w:rFonts w:ascii="Arial" w:hAnsi="Arial" w:cs="Arial"/>
          <w:b/>
          <w:sz w:val="21"/>
          <w:szCs w:val="21"/>
        </w:rPr>
        <w:t>189</w:t>
      </w:r>
      <w:bookmarkStart w:id="0" w:name="_GoBack"/>
      <w:bookmarkEnd w:id="0"/>
      <w:r w:rsidR="000D6291" w:rsidRPr="00A205F2">
        <w:rPr>
          <w:rFonts w:ascii="Arial" w:hAnsi="Arial" w:cs="Arial"/>
          <w:b/>
          <w:sz w:val="21"/>
          <w:szCs w:val="21"/>
        </w:rPr>
        <w:t>/2026</w:t>
      </w:r>
      <w:r w:rsidRPr="00A205F2">
        <w:rPr>
          <w:rFonts w:ascii="Arial" w:hAnsi="Arial" w:cs="Arial"/>
          <w:b/>
          <w:sz w:val="21"/>
          <w:szCs w:val="21"/>
        </w:rPr>
        <w:t>.</w:t>
      </w:r>
    </w:p>
    <w:p w:rsidR="00AE566C" w:rsidRPr="00A205F2" w:rsidRDefault="00AE566C" w:rsidP="00AE566C">
      <w:pPr>
        <w:ind w:left="-426"/>
        <w:jc w:val="both"/>
        <w:rPr>
          <w:rFonts w:ascii="Arial" w:hAnsi="Arial" w:cs="Arial"/>
          <w:b/>
          <w:sz w:val="21"/>
          <w:szCs w:val="21"/>
        </w:rPr>
      </w:pPr>
    </w:p>
    <w:tbl>
      <w:tblPr>
        <w:tblStyle w:val="Tabelacomgrade"/>
        <w:tblW w:w="113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6379"/>
        <w:gridCol w:w="872"/>
        <w:gridCol w:w="687"/>
        <w:gridCol w:w="992"/>
        <w:gridCol w:w="993"/>
      </w:tblGrid>
      <w:tr w:rsidR="00A205F2" w:rsidRPr="006B13C6" w:rsidTr="006B41CC">
        <w:tc>
          <w:tcPr>
            <w:tcW w:w="709" w:type="dxa"/>
            <w:shd w:val="clear" w:color="auto" w:fill="E7E6E6" w:themeFill="background2"/>
          </w:tcPr>
          <w:p w:rsidR="00A205F2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</w:p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Itens</w:t>
            </w:r>
          </w:p>
        </w:tc>
        <w:tc>
          <w:tcPr>
            <w:tcW w:w="709" w:type="dxa"/>
            <w:shd w:val="clear" w:color="auto" w:fill="E7E6E6" w:themeFill="background2"/>
            <w:vAlign w:val="center"/>
          </w:tcPr>
          <w:p w:rsidR="00A205F2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Sub</w:t>
            </w:r>
            <w:r>
              <w:rPr>
                <w:rFonts w:ascii="Arial" w:hAnsi="Arial" w:cs="Arial"/>
                <w:b/>
                <w:szCs w:val="18"/>
              </w:rPr>
              <w:t>/</w:t>
            </w:r>
          </w:p>
          <w:p w:rsidR="00A205F2" w:rsidRPr="006B13C6" w:rsidRDefault="00C32401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I</w:t>
            </w:r>
            <w:r w:rsidR="00A205F2">
              <w:rPr>
                <w:rFonts w:ascii="Arial" w:hAnsi="Arial" w:cs="Arial"/>
                <w:b/>
                <w:szCs w:val="18"/>
              </w:rPr>
              <w:t>tens</w:t>
            </w:r>
          </w:p>
        </w:tc>
        <w:tc>
          <w:tcPr>
            <w:tcW w:w="6379" w:type="dxa"/>
            <w:shd w:val="clear" w:color="auto" w:fill="E7E6E6" w:themeFill="background2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Descrição</w:t>
            </w:r>
          </w:p>
        </w:tc>
        <w:tc>
          <w:tcPr>
            <w:tcW w:w="872" w:type="dxa"/>
            <w:shd w:val="clear" w:color="auto" w:fill="E7E6E6" w:themeFill="background2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Un.</w:t>
            </w:r>
          </w:p>
        </w:tc>
        <w:tc>
          <w:tcPr>
            <w:tcW w:w="687" w:type="dxa"/>
            <w:shd w:val="clear" w:color="auto" w:fill="E7E6E6" w:themeFill="background2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proofErr w:type="spellStart"/>
            <w:r w:rsidRPr="006B13C6">
              <w:rPr>
                <w:rFonts w:ascii="Arial" w:hAnsi="Arial" w:cs="Arial"/>
                <w:b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Cs w:val="18"/>
              </w:rPr>
              <w:t>.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Valor Unitário</w:t>
            </w:r>
          </w:p>
          <w:p w:rsidR="00A205F2" w:rsidRPr="006B13C6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(R$)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Valor</w:t>
            </w:r>
          </w:p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Total</w:t>
            </w:r>
          </w:p>
          <w:p w:rsidR="00A205F2" w:rsidRPr="006B13C6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(R$)</w:t>
            </w:r>
          </w:p>
        </w:tc>
      </w:tr>
      <w:tr w:rsidR="00A205F2" w:rsidRPr="006B13C6" w:rsidTr="006B41CC">
        <w:tc>
          <w:tcPr>
            <w:tcW w:w="709" w:type="dxa"/>
            <w:vMerge w:val="restart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1</w:t>
            </w:r>
          </w:p>
        </w:tc>
        <w:tc>
          <w:tcPr>
            <w:tcW w:w="6379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Copo plástico de 200 ml</w:t>
            </w:r>
          </w:p>
          <w:p w:rsidR="00A205F2" w:rsidRPr="006B13C6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18"/>
              </w:rPr>
            </w:pPr>
            <w:r w:rsidRPr="006B13C6">
              <w:rPr>
                <w:rFonts w:ascii="Arial" w:hAnsi="Arial" w:cs="Arial"/>
                <w:szCs w:val="18"/>
              </w:rPr>
              <w:t xml:space="preserve">Copo plástico descartável para água com capacidade de 200 ml, acondicionado em </w:t>
            </w:r>
            <w:r w:rsidRPr="006B13C6">
              <w:rPr>
                <w:rFonts w:ascii="Arial" w:hAnsi="Arial" w:cs="Arial"/>
                <w:b/>
                <w:szCs w:val="18"/>
              </w:rPr>
              <w:t>caixas com 2.500 unidades</w:t>
            </w:r>
            <w:r w:rsidRPr="006B13C6">
              <w:rPr>
                <w:rFonts w:ascii="Arial" w:hAnsi="Arial" w:cs="Arial"/>
                <w:szCs w:val="18"/>
              </w:rPr>
              <w:t>, com qualidade atestada pelos critérios estabelecidos pela ABNT NBR 14865:2012 Versão Corrigida 2012.</w:t>
            </w:r>
          </w:p>
          <w:p w:rsidR="00A205F2" w:rsidRPr="006B13C6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 xml:space="preserve">Referência: </w:t>
            </w:r>
            <w:proofErr w:type="spellStart"/>
            <w:r w:rsidRPr="006B13C6">
              <w:rPr>
                <w:rFonts w:ascii="Arial" w:hAnsi="Arial" w:cs="Arial"/>
                <w:b/>
                <w:szCs w:val="18"/>
              </w:rPr>
              <w:t>Zanatta</w:t>
            </w:r>
            <w:proofErr w:type="spellEnd"/>
            <w:r w:rsidRPr="006B13C6">
              <w:rPr>
                <w:rFonts w:ascii="Arial" w:hAnsi="Arial" w:cs="Arial"/>
                <w:b/>
                <w:szCs w:val="18"/>
              </w:rPr>
              <w:t>, Master Copo ou similar</w:t>
            </w:r>
          </w:p>
        </w:tc>
        <w:tc>
          <w:tcPr>
            <w:tcW w:w="872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Cx.</w:t>
            </w:r>
          </w:p>
        </w:tc>
        <w:tc>
          <w:tcPr>
            <w:tcW w:w="687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21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</w:tr>
      <w:tr w:rsidR="00A205F2" w:rsidRPr="006B13C6" w:rsidTr="006B41CC">
        <w:tc>
          <w:tcPr>
            <w:tcW w:w="709" w:type="dxa"/>
            <w:vMerge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2</w:t>
            </w:r>
          </w:p>
        </w:tc>
        <w:tc>
          <w:tcPr>
            <w:tcW w:w="6379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Copo plástico de 50 ml</w:t>
            </w:r>
          </w:p>
          <w:p w:rsidR="00A205F2" w:rsidRPr="006B13C6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18"/>
              </w:rPr>
            </w:pPr>
            <w:r w:rsidRPr="006B13C6">
              <w:rPr>
                <w:rFonts w:ascii="Arial" w:hAnsi="Arial" w:cs="Arial"/>
                <w:szCs w:val="18"/>
              </w:rPr>
              <w:t xml:space="preserve">Copo plástico descartável para café com capacidade de 50 ml, acondicionados em </w:t>
            </w:r>
            <w:r w:rsidRPr="006B13C6">
              <w:rPr>
                <w:rFonts w:ascii="Arial" w:hAnsi="Arial" w:cs="Arial"/>
                <w:b/>
                <w:szCs w:val="18"/>
              </w:rPr>
              <w:t>caixas com 5.000 unidades</w:t>
            </w:r>
            <w:r w:rsidRPr="006B13C6">
              <w:rPr>
                <w:rFonts w:ascii="Arial" w:hAnsi="Arial" w:cs="Arial"/>
                <w:szCs w:val="18"/>
              </w:rPr>
              <w:t>, com qualidade atestada pelos critérios estabelecidos pela ABNT NBR 14865:2012 Versão Corrigida 2012.</w:t>
            </w:r>
          </w:p>
          <w:p w:rsidR="00A205F2" w:rsidRPr="006B13C6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 xml:space="preserve">Referência: </w:t>
            </w:r>
            <w:proofErr w:type="spellStart"/>
            <w:r w:rsidRPr="006B13C6">
              <w:rPr>
                <w:rFonts w:ascii="Arial" w:hAnsi="Arial" w:cs="Arial"/>
                <w:b/>
                <w:szCs w:val="18"/>
              </w:rPr>
              <w:t>Zanatta</w:t>
            </w:r>
            <w:proofErr w:type="spellEnd"/>
            <w:r w:rsidRPr="006B13C6">
              <w:rPr>
                <w:rFonts w:ascii="Arial" w:hAnsi="Arial" w:cs="Arial"/>
                <w:b/>
                <w:szCs w:val="18"/>
              </w:rPr>
              <w:t>, Master Copo ou similar</w:t>
            </w:r>
          </w:p>
        </w:tc>
        <w:tc>
          <w:tcPr>
            <w:tcW w:w="872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6B13C6">
              <w:rPr>
                <w:rFonts w:ascii="Arial" w:hAnsi="Arial" w:cs="Arial"/>
                <w:b/>
                <w:szCs w:val="18"/>
              </w:rPr>
              <w:t>Cx.</w:t>
            </w:r>
          </w:p>
        </w:tc>
        <w:tc>
          <w:tcPr>
            <w:tcW w:w="687" w:type="dxa"/>
            <w:vAlign w:val="center"/>
          </w:tcPr>
          <w:p w:rsidR="00A205F2" w:rsidRPr="006B13C6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7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A205F2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</w:tr>
      <w:tr w:rsidR="00A205F2" w:rsidRPr="000D38B9" w:rsidTr="006B41CC">
        <w:tc>
          <w:tcPr>
            <w:tcW w:w="709" w:type="dxa"/>
            <w:vMerge w:val="restart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rPr>
                <w:rFonts w:ascii="Arial" w:hAnsi="Arial" w:cs="Arial"/>
                <w:szCs w:val="18"/>
              </w:rPr>
            </w:pPr>
          </w:p>
          <w:p w:rsidR="00A205F2" w:rsidRPr="000D38B9" w:rsidRDefault="00A205F2" w:rsidP="007629E4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0D38B9">
              <w:rPr>
                <w:rFonts w:ascii="Arial" w:hAnsi="Arial" w:cs="Arial"/>
                <w:b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0D38B9">
              <w:rPr>
                <w:rFonts w:ascii="Arial" w:hAnsi="Arial" w:cs="Arial"/>
                <w:b/>
                <w:szCs w:val="18"/>
              </w:rPr>
              <w:t>3</w:t>
            </w:r>
          </w:p>
        </w:tc>
        <w:tc>
          <w:tcPr>
            <w:tcW w:w="6379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0D38B9">
              <w:rPr>
                <w:rFonts w:ascii="Arial" w:hAnsi="Arial" w:cs="Arial"/>
                <w:b/>
                <w:szCs w:val="18"/>
              </w:rPr>
              <w:t>Copo descartável biodegradável tamanho médio.</w:t>
            </w:r>
          </w:p>
          <w:p w:rsidR="00A205F2" w:rsidRPr="000D38B9" w:rsidRDefault="00A205F2" w:rsidP="00A205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18"/>
              </w:rPr>
            </w:pPr>
            <w:r w:rsidRPr="000D38B9">
              <w:rPr>
                <w:rFonts w:ascii="Arial" w:hAnsi="Arial" w:cs="Arial"/>
                <w:szCs w:val="18"/>
              </w:rPr>
              <w:t>Copo composto predominantemente de celulose oriu</w:t>
            </w:r>
            <w:r>
              <w:rPr>
                <w:rFonts w:ascii="Arial" w:hAnsi="Arial" w:cs="Arial"/>
                <w:szCs w:val="18"/>
              </w:rPr>
              <w:t xml:space="preserve">nda de madeira reflorestada, </w:t>
            </w:r>
            <w:r w:rsidRPr="000D38B9">
              <w:rPr>
                <w:rFonts w:ascii="Arial" w:hAnsi="Arial" w:cs="Arial"/>
                <w:szCs w:val="18"/>
              </w:rPr>
              <w:t>fibr</w:t>
            </w:r>
            <w:r>
              <w:rPr>
                <w:rFonts w:ascii="Arial" w:hAnsi="Arial" w:cs="Arial"/>
                <w:szCs w:val="18"/>
              </w:rPr>
              <w:t>a de bambu ou de insumo similar,</w:t>
            </w:r>
            <w:r w:rsidRPr="000D38B9">
              <w:rPr>
                <w:rFonts w:ascii="Arial" w:hAnsi="Arial" w:cs="Arial"/>
                <w:szCs w:val="18"/>
              </w:rPr>
              <w:t xml:space="preserve"> com selo de certificação FS</w:t>
            </w:r>
            <w:r>
              <w:rPr>
                <w:rFonts w:ascii="Arial" w:hAnsi="Arial" w:cs="Arial"/>
                <w:szCs w:val="18"/>
              </w:rPr>
              <w:t>C, PEFC, CERFLOR ou equivalente capacidade entre 180 e 240 ml.</w:t>
            </w:r>
            <w:r w:rsidRPr="000D38B9">
              <w:rPr>
                <w:rFonts w:ascii="Arial" w:hAnsi="Arial" w:cs="Arial"/>
                <w:szCs w:val="18"/>
              </w:rPr>
              <w:t xml:space="preserve"> gramatura mínima de 210 g/m²</w:t>
            </w:r>
            <w:r>
              <w:rPr>
                <w:rFonts w:ascii="Arial" w:hAnsi="Arial" w:cs="Arial"/>
                <w:szCs w:val="18"/>
              </w:rPr>
              <w:t>,</w:t>
            </w:r>
            <w:r w:rsidRPr="000D38B9">
              <w:rPr>
                <w:rFonts w:ascii="Arial" w:hAnsi="Arial" w:cs="Arial"/>
                <w:szCs w:val="18"/>
              </w:rPr>
              <w:t xml:space="preserve"> </w:t>
            </w:r>
            <w:r w:rsidRPr="00B961D8">
              <w:rPr>
                <w:rFonts w:ascii="Arial" w:hAnsi="Arial" w:cs="Arial"/>
                <w:b/>
                <w:szCs w:val="18"/>
              </w:rPr>
              <w:t>pacote com 100 unidades</w:t>
            </w:r>
            <w:r>
              <w:rPr>
                <w:rFonts w:ascii="Arial" w:hAnsi="Arial" w:cs="Arial"/>
                <w:szCs w:val="18"/>
              </w:rPr>
              <w:t xml:space="preserve">, </w:t>
            </w:r>
            <w:r w:rsidRPr="000D38B9">
              <w:rPr>
                <w:rFonts w:ascii="Arial" w:hAnsi="Arial" w:cs="Arial"/>
                <w:szCs w:val="18"/>
              </w:rPr>
              <w:t>podendo ter revestimento interno, desde qu</w:t>
            </w:r>
            <w:r>
              <w:rPr>
                <w:rFonts w:ascii="Arial" w:hAnsi="Arial" w:cs="Arial"/>
                <w:szCs w:val="18"/>
              </w:rPr>
              <w:t>e mantenha a biodegradabilidade.</w:t>
            </w:r>
            <w:r w:rsidRPr="000D38B9">
              <w:rPr>
                <w:rFonts w:ascii="Arial" w:hAnsi="Arial" w:cs="Arial"/>
                <w:szCs w:val="18"/>
              </w:rPr>
              <w:t xml:space="preserve"> </w:t>
            </w:r>
            <w:proofErr w:type="gramStart"/>
            <w:r w:rsidRPr="000D38B9">
              <w:rPr>
                <w:rFonts w:ascii="Arial" w:hAnsi="Arial" w:cs="Arial"/>
                <w:szCs w:val="18"/>
              </w:rPr>
              <w:t>tempo</w:t>
            </w:r>
            <w:proofErr w:type="gramEnd"/>
            <w:r w:rsidRPr="000D38B9">
              <w:rPr>
                <w:rFonts w:ascii="Arial" w:hAnsi="Arial" w:cs="Arial"/>
                <w:szCs w:val="18"/>
              </w:rPr>
              <w:t xml:space="preserve"> mínimo de 30 minutos de resistência a bebidas aquecidas (até 90ºC</w:t>
            </w:r>
            <w:r>
              <w:rPr>
                <w:rFonts w:ascii="Arial" w:hAnsi="Arial" w:cs="Arial"/>
                <w:szCs w:val="18"/>
              </w:rPr>
              <w:t>), mantendo a rigidez mecânica sem apresentar vazamentos,</w:t>
            </w:r>
            <w:r w:rsidRPr="000D38B9">
              <w:rPr>
                <w:rFonts w:ascii="Arial" w:hAnsi="Arial" w:cs="Arial"/>
                <w:szCs w:val="18"/>
              </w:rPr>
              <w:t xml:space="preserve"> transudação (suor excessivo) ou descolamento das emendas e</w:t>
            </w:r>
            <w:r>
              <w:rPr>
                <w:rFonts w:ascii="Arial" w:hAnsi="Arial" w:cs="Arial"/>
                <w:szCs w:val="18"/>
              </w:rPr>
              <w:t xml:space="preserve"> do fundo, </w:t>
            </w:r>
            <w:r w:rsidRPr="000D38B9">
              <w:rPr>
                <w:rFonts w:ascii="Arial" w:hAnsi="Arial" w:cs="Arial"/>
                <w:szCs w:val="18"/>
              </w:rPr>
              <w:t>tempo mínimo de 60 minutos de resistência a bebidas geladas (de 4ºCa 15ºC), sem sofrer deformação estrutural ou amolecimento da parede de</w:t>
            </w:r>
            <w:r>
              <w:rPr>
                <w:rFonts w:ascii="Arial" w:hAnsi="Arial" w:cs="Arial"/>
                <w:szCs w:val="18"/>
              </w:rPr>
              <w:t>corrente da condensação externa.</w:t>
            </w:r>
            <w:r w:rsidRPr="000D38B9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>A</w:t>
            </w:r>
            <w:r w:rsidRPr="000D38B9">
              <w:rPr>
                <w:rFonts w:ascii="Arial" w:hAnsi="Arial" w:cs="Arial"/>
                <w:szCs w:val="18"/>
              </w:rPr>
              <w:t>tendimento às Normas ABNT NBR 15448-1 2008 e NBR 15448-2 2008, assim como à RDC ANVISA nº88 de 29/06/2026 e à RDC ANVISA nº56 de 12/11/2012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0D38B9">
              <w:rPr>
                <w:rFonts w:ascii="Arial" w:hAnsi="Arial" w:cs="Arial"/>
                <w:szCs w:val="18"/>
              </w:rPr>
              <w:t>(se for o caso).</w:t>
            </w:r>
          </w:p>
        </w:tc>
        <w:tc>
          <w:tcPr>
            <w:tcW w:w="872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Pacote</w:t>
            </w:r>
          </w:p>
        </w:tc>
        <w:tc>
          <w:tcPr>
            <w:tcW w:w="687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  <w:r w:rsidRPr="000D38B9">
              <w:rPr>
                <w:rFonts w:ascii="Arial" w:hAnsi="Arial" w:cs="Arial"/>
                <w:szCs w:val="18"/>
              </w:rPr>
              <w:t>225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A205F2" w:rsidRPr="000D38B9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A205F2" w:rsidRPr="000D38B9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</w:tr>
      <w:tr w:rsidR="00A205F2" w:rsidRPr="000D38B9" w:rsidTr="006B41CC">
        <w:tc>
          <w:tcPr>
            <w:tcW w:w="709" w:type="dxa"/>
            <w:vMerge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 w:rsidRPr="000D38B9">
              <w:rPr>
                <w:rFonts w:ascii="Arial" w:hAnsi="Arial" w:cs="Arial"/>
                <w:b/>
                <w:szCs w:val="18"/>
              </w:rPr>
              <w:t>4</w:t>
            </w:r>
          </w:p>
        </w:tc>
        <w:tc>
          <w:tcPr>
            <w:tcW w:w="6379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0D38B9">
              <w:rPr>
                <w:rFonts w:ascii="Arial" w:hAnsi="Arial" w:cs="Arial"/>
                <w:b/>
                <w:szCs w:val="18"/>
              </w:rPr>
              <w:t>Copo descartável biodegradável tamanho pequeno.</w:t>
            </w:r>
          </w:p>
          <w:p w:rsidR="00A205F2" w:rsidRPr="000D38B9" w:rsidRDefault="00A205F2" w:rsidP="007629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18"/>
              </w:rPr>
            </w:pPr>
            <w:r w:rsidRPr="000D38B9">
              <w:rPr>
                <w:rFonts w:ascii="Arial" w:hAnsi="Arial" w:cs="Arial"/>
                <w:szCs w:val="18"/>
              </w:rPr>
              <w:t>Copo composto predominantemente de celulose oriunda de madeira reflorestada, de fibra de bambu ou de insumo sim</w:t>
            </w:r>
            <w:r>
              <w:rPr>
                <w:rFonts w:ascii="Arial" w:hAnsi="Arial" w:cs="Arial"/>
                <w:szCs w:val="18"/>
              </w:rPr>
              <w:t>ilar,</w:t>
            </w:r>
            <w:r w:rsidRPr="000D38B9">
              <w:rPr>
                <w:rFonts w:ascii="Arial" w:hAnsi="Arial" w:cs="Arial"/>
                <w:szCs w:val="18"/>
              </w:rPr>
              <w:t xml:space="preserve"> com selo de certificação FS</w:t>
            </w:r>
            <w:r>
              <w:rPr>
                <w:rFonts w:ascii="Arial" w:hAnsi="Arial" w:cs="Arial"/>
                <w:szCs w:val="18"/>
              </w:rPr>
              <w:t>C, PEFC, CERFLOR ou equivalente, capacidade entre 50 e 80 ml,</w:t>
            </w:r>
            <w:r w:rsidRPr="000D38B9">
              <w:rPr>
                <w:rFonts w:ascii="Arial" w:hAnsi="Arial" w:cs="Arial"/>
                <w:szCs w:val="18"/>
              </w:rPr>
              <w:t xml:space="preserve"> gram</w:t>
            </w:r>
            <w:r>
              <w:rPr>
                <w:rFonts w:ascii="Arial" w:hAnsi="Arial" w:cs="Arial"/>
                <w:szCs w:val="18"/>
              </w:rPr>
              <w:t>atura mínima de 225 g/m²,</w:t>
            </w:r>
            <w:r w:rsidRPr="000D38B9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Cs w:val="18"/>
              </w:rPr>
              <w:t>pacote com 100 unidades</w:t>
            </w:r>
            <w:r w:rsidRPr="00A205F2">
              <w:rPr>
                <w:rFonts w:ascii="Arial" w:hAnsi="Arial" w:cs="Arial"/>
                <w:szCs w:val="18"/>
              </w:rPr>
              <w:t>,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0D38B9">
              <w:rPr>
                <w:rFonts w:ascii="Arial" w:hAnsi="Arial" w:cs="Arial"/>
                <w:szCs w:val="18"/>
              </w:rPr>
              <w:t>podendo ter revestimento interno, desde qu</w:t>
            </w:r>
            <w:r>
              <w:rPr>
                <w:rFonts w:ascii="Arial" w:hAnsi="Arial" w:cs="Arial"/>
                <w:szCs w:val="18"/>
              </w:rPr>
              <w:t>e mantenha a biodegradabilidade,</w:t>
            </w:r>
            <w:r w:rsidRPr="000D38B9">
              <w:rPr>
                <w:rFonts w:ascii="Arial" w:hAnsi="Arial" w:cs="Arial"/>
                <w:szCs w:val="18"/>
              </w:rPr>
              <w:t xml:space="preserve"> tempo mínimo de 30 minutos de resistência a bebidas aquecidas (até 90ºC), mantendo a rigidez mecânica, sem apresentar vazamentos, transudação (suor excessivo) ou desc</w:t>
            </w:r>
            <w:r>
              <w:rPr>
                <w:rFonts w:ascii="Arial" w:hAnsi="Arial" w:cs="Arial"/>
                <w:szCs w:val="18"/>
              </w:rPr>
              <w:t>olamento das emendas e do fundo,</w:t>
            </w:r>
            <w:r w:rsidRPr="000D38B9">
              <w:rPr>
                <w:rFonts w:ascii="Arial" w:hAnsi="Arial" w:cs="Arial"/>
                <w:szCs w:val="18"/>
              </w:rPr>
              <w:t xml:space="preserve"> tempo mínimo de 60 minutos de resistência a bebidas geladas (de 4ºC </w:t>
            </w:r>
            <w:r>
              <w:rPr>
                <w:rFonts w:ascii="Arial" w:hAnsi="Arial" w:cs="Arial"/>
                <w:szCs w:val="18"/>
              </w:rPr>
              <w:t>a 15ºC)</w:t>
            </w:r>
            <w:r w:rsidRPr="000D38B9">
              <w:rPr>
                <w:rFonts w:ascii="Arial" w:hAnsi="Arial" w:cs="Arial"/>
                <w:szCs w:val="18"/>
              </w:rPr>
              <w:t xml:space="preserve"> sem sofrer deformação estrutural ou amolecimento da parede de</w:t>
            </w:r>
            <w:r>
              <w:rPr>
                <w:rFonts w:ascii="Arial" w:hAnsi="Arial" w:cs="Arial"/>
                <w:szCs w:val="18"/>
              </w:rPr>
              <w:t>corrente da condensação externa A</w:t>
            </w:r>
            <w:r w:rsidRPr="000D38B9">
              <w:rPr>
                <w:rFonts w:ascii="Arial" w:hAnsi="Arial" w:cs="Arial"/>
                <w:szCs w:val="18"/>
              </w:rPr>
              <w:t>tendimento às Normas ABNT NBR 15448-1 2008 e NBR 15448-2 2008, assim como à RDC ANVISA nº88 de 29/06/2016 e à RDC ANVISA nº56 de 12/11/2012(se for o caso).</w:t>
            </w:r>
          </w:p>
        </w:tc>
        <w:tc>
          <w:tcPr>
            <w:tcW w:w="872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Pacote</w:t>
            </w:r>
          </w:p>
        </w:tc>
        <w:tc>
          <w:tcPr>
            <w:tcW w:w="687" w:type="dxa"/>
            <w:vAlign w:val="center"/>
          </w:tcPr>
          <w:p w:rsidR="00A205F2" w:rsidRPr="000D38B9" w:rsidRDefault="00A205F2" w:rsidP="007629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  <w:r w:rsidRPr="000D38B9">
              <w:rPr>
                <w:rFonts w:ascii="Arial" w:hAnsi="Arial" w:cs="Arial"/>
                <w:szCs w:val="18"/>
              </w:rPr>
              <w:t>150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A205F2" w:rsidRPr="000D38B9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A205F2" w:rsidRPr="000D38B9" w:rsidRDefault="00A205F2" w:rsidP="006B41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8"/>
              </w:rPr>
            </w:pPr>
          </w:p>
        </w:tc>
      </w:tr>
    </w:tbl>
    <w:p w:rsidR="00A205F2" w:rsidRPr="00305AA8" w:rsidRDefault="00A205F2" w:rsidP="00092974">
      <w:pPr>
        <w:rPr>
          <w:rFonts w:ascii="Arial" w:hAnsi="Arial" w:cs="Arial"/>
          <w:b/>
          <w:szCs w:val="21"/>
        </w:rPr>
      </w:pPr>
    </w:p>
    <w:p w:rsidR="00E0605F" w:rsidRPr="00CC302F" w:rsidRDefault="00E0605F" w:rsidP="009F615A">
      <w:pPr>
        <w:spacing w:line="276" w:lineRule="auto"/>
        <w:ind w:left="-426" w:hanging="283"/>
        <w:rPr>
          <w:rFonts w:ascii="Arial" w:hAnsi="Arial" w:cs="Arial"/>
          <w:b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CC302F" w:rsidRDefault="00810AF0" w:rsidP="009F615A">
      <w:pPr>
        <w:tabs>
          <w:tab w:val="left" w:pos="2685"/>
        </w:tabs>
        <w:spacing w:line="120" w:lineRule="auto"/>
        <w:ind w:left="-425" w:hanging="283"/>
        <w:rPr>
          <w:rFonts w:ascii="Arial" w:hAnsi="Arial" w:cs="Arial"/>
          <w:b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ab/>
      </w:r>
    </w:p>
    <w:p w:rsidR="00810AF0" w:rsidRPr="00CC302F" w:rsidRDefault="00810AF0" w:rsidP="009F615A">
      <w:pPr>
        <w:ind w:left="-426" w:hanging="283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validade da proposta</w:t>
      </w:r>
      <w:r w:rsidRPr="00CC302F">
        <w:rPr>
          <w:rFonts w:ascii="Arial" w:hAnsi="Arial" w:cs="Arial"/>
          <w:sz w:val="22"/>
          <w:szCs w:val="22"/>
        </w:rPr>
        <w:t>: 60 (sessenta) dias, a contar da data de sua apresentação.</w:t>
      </w:r>
    </w:p>
    <w:p w:rsidR="00810AF0" w:rsidRPr="00CC302F" w:rsidRDefault="00810AF0" w:rsidP="009F615A">
      <w:pPr>
        <w:spacing w:line="120" w:lineRule="auto"/>
        <w:ind w:left="-425" w:hanging="283"/>
        <w:jc w:val="both"/>
        <w:rPr>
          <w:rFonts w:ascii="Arial" w:hAnsi="Arial" w:cs="Arial"/>
          <w:sz w:val="22"/>
          <w:szCs w:val="22"/>
        </w:rPr>
      </w:pPr>
    </w:p>
    <w:p w:rsidR="007B2AAD" w:rsidRDefault="00810AF0" w:rsidP="007B2AAD">
      <w:pPr>
        <w:ind w:left="-426" w:hanging="283"/>
        <w:jc w:val="both"/>
        <w:rPr>
          <w:rFonts w:ascii="Arial" w:eastAsia="Arial Unicode MS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entrega:</w:t>
      </w:r>
      <w:r w:rsidR="00AA23D9" w:rsidRPr="00AA23D9">
        <w:rPr>
          <w:rFonts w:ascii="Arial" w:eastAsia="Arial Unicode MS" w:hAnsi="Arial" w:cs="Arial"/>
          <w:sz w:val="22"/>
          <w:szCs w:val="22"/>
        </w:rPr>
        <w:t xml:space="preserve"> 30 (trinta) dias, após o </w:t>
      </w:r>
      <w:proofErr w:type="spellStart"/>
      <w:r w:rsidR="00AA23D9" w:rsidRPr="00AA23D9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AA23D9" w:rsidRPr="00AA23D9">
        <w:rPr>
          <w:rFonts w:ascii="Arial" w:eastAsia="Arial Unicode MS" w:hAnsi="Arial" w:cs="Arial"/>
          <w:sz w:val="22"/>
          <w:szCs w:val="22"/>
        </w:rPr>
        <w:t xml:space="preserve"> recebe</w:t>
      </w:r>
      <w:r w:rsidR="00A16662">
        <w:rPr>
          <w:rFonts w:ascii="Arial" w:eastAsia="Arial Unicode MS" w:hAnsi="Arial" w:cs="Arial"/>
          <w:sz w:val="22"/>
          <w:szCs w:val="22"/>
        </w:rPr>
        <w:t>r o aceite da empresa</w:t>
      </w:r>
      <w:r w:rsidR="00AA23D9" w:rsidRPr="00AA23D9">
        <w:rPr>
          <w:rFonts w:ascii="Arial" w:eastAsia="Arial Unicode MS" w:hAnsi="Arial" w:cs="Arial"/>
          <w:sz w:val="22"/>
          <w:szCs w:val="22"/>
        </w:rPr>
        <w:t xml:space="preserve"> n</w:t>
      </w:r>
      <w:r w:rsidR="007B2AAD">
        <w:rPr>
          <w:rFonts w:ascii="Arial" w:eastAsia="Arial Unicode MS" w:hAnsi="Arial" w:cs="Arial"/>
          <w:sz w:val="22"/>
          <w:szCs w:val="22"/>
        </w:rPr>
        <w:t>a Nota de Empenho - na forma</w:t>
      </w:r>
    </w:p>
    <w:p w:rsidR="00810AF0" w:rsidRPr="007B2AAD" w:rsidRDefault="007B2AAD" w:rsidP="007B2AAD">
      <w:pPr>
        <w:ind w:left="-426" w:hanging="283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>
        <w:rPr>
          <w:rFonts w:ascii="Arial" w:eastAsia="Arial Unicode MS" w:hAnsi="Arial" w:cs="Arial"/>
          <w:sz w:val="22"/>
          <w:szCs w:val="22"/>
        </w:rPr>
        <w:t>do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AA23D9" w:rsidRPr="00AA23D9">
        <w:rPr>
          <w:rFonts w:ascii="Arial" w:eastAsia="Arial Unicode MS" w:hAnsi="Arial" w:cs="Arial"/>
          <w:sz w:val="22"/>
          <w:szCs w:val="22"/>
        </w:rPr>
        <w:t xml:space="preserve">item 9 </w:t>
      </w:r>
      <w:r w:rsidR="00AA23D9">
        <w:rPr>
          <w:rFonts w:ascii="Arial" w:eastAsia="Arial Unicode MS" w:hAnsi="Arial" w:cs="Arial"/>
          <w:sz w:val="22"/>
          <w:szCs w:val="22"/>
        </w:rPr>
        <w:t>do</w:t>
      </w:r>
      <w:r w:rsidR="00AA23D9" w:rsidRPr="00AA23D9">
        <w:rPr>
          <w:rFonts w:ascii="Arial" w:eastAsia="Arial Unicode MS" w:hAnsi="Arial" w:cs="Arial"/>
          <w:sz w:val="22"/>
          <w:szCs w:val="22"/>
        </w:rPr>
        <w:t xml:space="preserve"> T.R</w:t>
      </w:r>
      <w:r w:rsidR="00994E11">
        <w:rPr>
          <w:rFonts w:ascii="Arial" w:hAnsi="Arial" w:cs="Arial"/>
          <w:sz w:val="22"/>
          <w:szCs w:val="22"/>
        </w:rPr>
        <w:t>.</w:t>
      </w:r>
    </w:p>
    <w:p w:rsidR="00810AF0" w:rsidRPr="00CC302F" w:rsidRDefault="00810AF0" w:rsidP="009F615A">
      <w:pPr>
        <w:spacing w:line="120" w:lineRule="auto"/>
        <w:ind w:left="-425" w:hanging="283"/>
        <w:jc w:val="both"/>
        <w:rPr>
          <w:rFonts w:ascii="Arial" w:hAnsi="Arial" w:cs="Arial"/>
          <w:sz w:val="22"/>
          <w:szCs w:val="22"/>
        </w:rPr>
      </w:pPr>
    </w:p>
    <w:p w:rsidR="009F615A" w:rsidRDefault="00810AF0" w:rsidP="009F615A">
      <w:pPr>
        <w:ind w:left="-426" w:hanging="283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Local de entrega</w:t>
      </w:r>
      <w:r w:rsidRPr="00CC302F">
        <w:rPr>
          <w:rFonts w:ascii="Arial" w:hAnsi="Arial" w:cs="Arial"/>
          <w:sz w:val="22"/>
          <w:szCs w:val="22"/>
        </w:rPr>
        <w:t>: Divisão de Material e Patrimônio/</w:t>
      </w:r>
      <w:proofErr w:type="spellStart"/>
      <w:r w:rsidRPr="00CC302F">
        <w:rPr>
          <w:rFonts w:ascii="Arial" w:hAnsi="Arial" w:cs="Arial"/>
          <w:sz w:val="22"/>
          <w:szCs w:val="22"/>
        </w:rPr>
        <w:t>TCMRio</w:t>
      </w:r>
      <w:proofErr w:type="spellEnd"/>
      <w:r w:rsidRPr="00CC302F">
        <w:rPr>
          <w:rFonts w:ascii="Arial" w:hAnsi="Arial" w:cs="Arial"/>
          <w:sz w:val="22"/>
          <w:szCs w:val="22"/>
        </w:rPr>
        <w:t>, Rua Santa Luzia, nº 7</w:t>
      </w:r>
      <w:r w:rsidR="009F615A">
        <w:rPr>
          <w:rFonts w:ascii="Arial" w:hAnsi="Arial" w:cs="Arial"/>
          <w:sz w:val="22"/>
          <w:szCs w:val="22"/>
        </w:rPr>
        <w:t>32 – Centro, Rio de Janeiro/RJ.</w:t>
      </w:r>
    </w:p>
    <w:p w:rsidR="00810AF0" w:rsidRPr="00CC302F" w:rsidRDefault="00810AF0" w:rsidP="009F615A">
      <w:pPr>
        <w:ind w:left="-426" w:hanging="283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sz w:val="22"/>
          <w:szCs w:val="22"/>
        </w:rPr>
        <w:t>Andar Térreo.</w:t>
      </w:r>
    </w:p>
    <w:p w:rsidR="00810AF0" w:rsidRPr="00CC302F" w:rsidRDefault="00810AF0" w:rsidP="009F615A">
      <w:pPr>
        <w:spacing w:line="120" w:lineRule="auto"/>
        <w:ind w:left="-425" w:hanging="283"/>
        <w:jc w:val="both"/>
        <w:rPr>
          <w:rFonts w:ascii="Arial" w:hAnsi="Arial" w:cs="Arial"/>
          <w:sz w:val="22"/>
          <w:szCs w:val="22"/>
        </w:rPr>
      </w:pPr>
    </w:p>
    <w:p w:rsidR="00810AF0" w:rsidRDefault="00CC302F" w:rsidP="009F615A">
      <w:pPr>
        <w:spacing w:line="276" w:lineRule="auto"/>
        <w:ind w:left="-426" w:hanging="283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garantia</w:t>
      </w:r>
      <w:r w:rsidRPr="00CC302F">
        <w:rPr>
          <w:rFonts w:ascii="Arial" w:hAnsi="Arial" w:cs="Arial"/>
          <w:sz w:val="22"/>
          <w:szCs w:val="22"/>
        </w:rPr>
        <w:t xml:space="preserve">: </w:t>
      </w:r>
      <w:r w:rsidR="00AA23D9">
        <w:rPr>
          <w:rFonts w:ascii="Arial" w:hAnsi="Arial" w:cs="Arial"/>
          <w:sz w:val="22"/>
          <w:szCs w:val="22"/>
        </w:rPr>
        <w:t>90</w:t>
      </w:r>
      <w:r w:rsidR="00670C13">
        <w:rPr>
          <w:rFonts w:ascii="Arial" w:hAnsi="Arial" w:cs="Arial"/>
          <w:sz w:val="22"/>
          <w:szCs w:val="22"/>
        </w:rPr>
        <w:t xml:space="preserve"> (</w:t>
      </w:r>
      <w:r w:rsidR="00AA23D9">
        <w:rPr>
          <w:rFonts w:ascii="Arial" w:hAnsi="Arial" w:cs="Arial"/>
          <w:sz w:val="22"/>
          <w:szCs w:val="22"/>
        </w:rPr>
        <w:t>noventa</w:t>
      </w:r>
      <w:r w:rsidR="00670C13">
        <w:rPr>
          <w:rFonts w:ascii="Arial" w:hAnsi="Arial" w:cs="Arial"/>
          <w:sz w:val="22"/>
          <w:szCs w:val="22"/>
        </w:rPr>
        <w:t>)</w:t>
      </w:r>
      <w:r w:rsidR="0036275B">
        <w:rPr>
          <w:rFonts w:ascii="Arial" w:hAnsi="Arial" w:cs="Arial"/>
          <w:sz w:val="22"/>
          <w:szCs w:val="22"/>
        </w:rPr>
        <w:t xml:space="preserve"> </w:t>
      </w:r>
      <w:r w:rsidR="00AA23D9">
        <w:rPr>
          <w:rFonts w:ascii="Arial" w:hAnsi="Arial" w:cs="Arial"/>
          <w:sz w:val="22"/>
          <w:szCs w:val="22"/>
        </w:rPr>
        <w:t>dias, no mínimo</w:t>
      </w:r>
      <w:r w:rsidRPr="00CC302F">
        <w:rPr>
          <w:rFonts w:ascii="Arial" w:hAnsi="Arial" w:cs="Arial"/>
          <w:sz w:val="22"/>
          <w:szCs w:val="22"/>
        </w:rPr>
        <w:t xml:space="preserve">, após o aceite do </w:t>
      </w:r>
      <w:proofErr w:type="spellStart"/>
      <w:r w:rsidRPr="00CC302F">
        <w:rPr>
          <w:rFonts w:ascii="Arial" w:hAnsi="Arial" w:cs="Arial"/>
          <w:sz w:val="22"/>
          <w:szCs w:val="22"/>
        </w:rPr>
        <w:t>TCMRio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94E11" w:rsidRPr="00CC302F" w:rsidRDefault="00994E11" w:rsidP="009F615A">
      <w:pPr>
        <w:spacing w:line="120" w:lineRule="auto"/>
        <w:ind w:left="-425" w:hanging="283"/>
        <w:jc w:val="both"/>
        <w:rPr>
          <w:rFonts w:ascii="Arial" w:hAnsi="Arial" w:cs="Arial"/>
          <w:sz w:val="22"/>
          <w:szCs w:val="22"/>
        </w:rPr>
      </w:pPr>
    </w:p>
    <w:p w:rsidR="00810AF0" w:rsidRDefault="00810AF0" w:rsidP="009F615A">
      <w:pPr>
        <w:spacing w:line="276" w:lineRule="auto"/>
        <w:ind w:left="-426" w:hanging="283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Condições de pagamento</w:t>
      </w:r>
      <w:r w:rsidRPr="00C35612">
        <w:rPr>
          <w:rFonts w:ascii="Arial" w:hAnsi="Arial" w:cs="Arial"/>
          <w:sz w:val="22"/>
          <w:szCs w:val="22"/>
        </w:rPr>
        <w:t>: Mediante Empenho.</w:t>
      </w:r>
    </w:p>
    <w:p w:rsidR="00810AF0" w:rsidRPr="00810AF0" w:rsidRDefault="00810AF0" w:rsidP="009F615A">
      <w:pPr>
        <w:spacing w:line="276" w:lineRule="auto"/>
        <w:ind w:hanging="283"/>
        <w:jc w:val="both"/>
        <w:rPr>
          <w:rFonts w:ascii="Arial" w:hAnsi="Arial" w:cs="Arial"/>
          <w:sz w:val="12"/>
          <w:szCs w:val="22"/>
        </w:rPr>
      </w:pPr>
    </w:p>
    <w:p w:rsidR="009F615A" w:rsidRDefault="00800B0E" w:rsidP="009F615A">
      <w:pPr>
        <w:ind w:left="-426" w:hanging="283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Composição dos preços</w:t>
      </w:r>
      <w:r w:rsidRPr="00340AE8">
        <w:rPr>
          <w:rFonts w:ascii="Arial" w:hAnsi="Arial" w:cs="Arial"/>
          <w:sz w:val="22"/>
          <w:szCs w:val="22"/>
        </w:rPr>
        <w:t xml:space="preserve">: </w:t>
      </w:r>
      <w:r w:rsidR="003D5194" w:rsidRPr="003D5194">
        <w:rPr>
          <w:rFonts w:ascii="Arial" w:hAnsi="Arial" w:cs="Arial"/>
          <w:sz w:val="22"/>
          <w:szCs w:val="22"/>
        </w:rPr>
        <w:t xml:space="preserve">nos preços propostos acima estão consideradas as </w:t>
      </w:r>
      <w:r w:rsidR="009F615A">
        <w:rPr>
          <w:rFonts w:ascii="Arial" w:hAnsi="Arial" w:cs="Arial"/>
          <w:sz w:val="22"/>
          <w:szCs w:val="22"/>
        </w:rPr>
        <w:t>despesas necessárias à execução</w:t>
      </w:r>
    </w:p>
    <w:p w:rsidR="009F615A" w:rsidRDefault="003D5194" w:rsidP="009F615A">
      <w:pPr>
        <w:ind w:left="-426" w:hanging="283"/>
        <w:jc w:val="both"/>
        <w:rPr>
          <w:rFonts w:ascii="Arial" w:hAnsi="Arial" w:cs="Arial"/>
          <w:sz w:val="22"/>
          <w:szCs w:val="22"/>
        </w:rPr>
      </w:pPr>
      <w:proofErr w:type="gramStart"/>
      <w:r w:rsidRPr="003D5194">
        <w:rPr>
          <w:rFonts w:ascii="Arial" w:hAnsi="Arial" w:cs="Arial"/>
          <w:sz w:val="22"/>
          <w:szCs w:val="22"/>
        </w:rPr>
        <w:t>dos</w:t>
      </w:r>
      <w:proofErr w:type="gramEnd"/>
      <w:r w:rsidRPr="003D5194">
        <w:rPr>
          <w:rFonts w:ascii="Arial" w:hAnsi="Arial" w:cs="Arial"/>
          <w:sz w:val="22"/>
          <w:szCs w:val="22"/>
        </w:rPr>
        <w:t xml:space="preserve"> serviços e/ou fornecimento de materiais, impostos, taxas, fretes, seguros; custos diretos e indiretos; despesas </w:t>
      </w:r>
    </w:p>
    <w:p w:rsidR="009F615A" w:rsidRDefault="003D5194" w:rsidP="009F615A">
      <w:pPr>
        <w:ind w:left="-426" w:hanging="283"/>
        <w:jc w:val="both"/>
        <w:rPr>
          <w:rFonts w:ascii="Arial" w:hAnsi="Arial" w:cs="Arial"/>
          <w:sz w:val="22"/>
          <w:szCs w:val="22"/>
        </w:rPr>
      </w:pPr>
      <w:proofErr w:type="gramStart"/>
      <w:r w:rsidRPr="003D5194">
        <w:rPr>
          <w:rFonts w:ascii="Arial" w:hAnsi="Arial" w:cs="Arial"/>
          <w:sz w:val="22"/>
          <w:szCs w:val="22"/>
        </w:rPr>
        <w:t>administrativas</w:t>
      </w:r>
      <w:proofErr w:type="gramEnd"/>
      <w:r w:rsidRPr="003D5194">
        <w:rPr>
          <w:rFonts w:ascii="Arial" w:hAnsi="Arial" w:cs="Arial"/>
          <w:sz w:val="22"/>
          <w:szCs w:val="22"/>
        </w:rPr>
        <w:t xml:space="preserve">, trabalhistas, previdenciárias, fiscais, financeiras e quaisquer outras </w:t>
      </w:r>
      <w:r w:rsidR="009F615A">
        <w:rPr>
          <w:rFonts w:ascii="Arial" w:hAnsi="Arial" w:cs="Arial"/>
          <w:sz w:val="22"/>
          <w:szCs w:val="22"/>
        </w:rPr>
        <w:t>julgadas essenciais ao perfeito</w:t>
      </w:r>
    </w:p>
    <w:p w:rsidR="00800B0E" w:rsidRPr="00340AE8" w:rsidRDefault="003D5194" w:rsidP="009F615A">
      <w:pPr>
        <w:ind w:left="-426" w:hanging="283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proofErr w:type="gramStart"/>
      <w:r w:rsidRPr="003D5194">
        <w:rPr>
          <w:rFonts w:ascii="Arial" w:hAnsi="Arial" w:cs="Arial"/>
          <w:sz w:val="22"/>
          <w:szCs w:val="22"/>
        </w:rPr>
        <w:t>cumprimento</w:t>
      </w:r>
      <w:proofErr w:type="gramEnd"/>
      <w:r w:rsidRPr="003D5194">
        <w:rPr>
          <w:rFonts w:ascii="Arial" w:hAnsi="Arial" w:cs="Arial"/>
          <w:sz w:val="22"/>
          <w:szCs w:val="22"/>
        </w:rPr>
        <w:t xml:space="preserve"> do objeto da presente licitação.</w:t>
      </w:r>
      <w:r w:rsidR="00800B0E" w:rsidRPr="00712B03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5E1DF7" w:rsidRPr="00712B03" w:rsidRDefault="005E1DF7" w:rsidP="009F615A">
      <w:pPr>
        <w:spacing w:line="276" w:lineRule="auto"/>
        <w:ind w:hanging="283"/>
        <w:jc w:val="both"/>
        <w:rPr>
          <w:rFonts w:ascii="Arial" w:eastAsia="Arial Unicode MS" w:hAnsi="Arial" w:cs="Arial"/>
          <w:sz w:val="12"/>
          <w:szCs w:val="22"/>
        </w:rPr>
      </w:pPr>
    </w:p>
    <w:p w:rsidR="009F615A" w:rsidRDefault="00DD50E2" w:rsidP="009F615A">
      <w:pPr>
        <w:ind w:left="-426" w:hanging="283"/>
        <w:jc w:val="both"/>
        <w:rPr>
          <w:rFonts w:ascii="Arial" w:eastAsia="Arial Unicode MS" w:hAnsi="Arial" w:cs="Arial"/>
          <w:sz w:val="22"/>
          <w:szCs w:val="22"/>
        </w:rPr>
      </w:pPr>
      <w:r w:rsidRPr="00340AE8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340AE8">
        <w:rPr>
          <w:rFonts w:ascii="Arial" w:eastAsia="Arial Unicode MS" w:hAnsi="Arial" w:cs="Arial"/>
          <w:sz w:val="22"/>
          <w:szCs w:val="22"/>
        </w:rPr>
        <w:t xml:space="preserve"> 01.04.2021, </w:t>
      </w:r>
    </w:p>
    <w:p w:rsidR="00DD6BF5" w:rsidRDefault="00B551E7" w:rsidP="009F615A">
      <w:pPr>
        <w:ind w:left="-426" w:hanging="283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340AE8">
        <w:rPr>
          <w:rFonts w:ascii="Arial" w:eastAsia="Arial Unicode MS" w:hAnsi="Arial" w:cs="Arial"/>
          <w:sz w:val="22"/>
          <w:szCs w:val="22"/>
        </w:rPr>
        <w:t>aos</w:t>
      </w:r>
      <w:proofErr w:type="gramEnd"/>
      <w:r w:rsidRPr="00340AE8">
        <w:rPr>
          <w:rFonts w:ascii="Arial" w:eastAsia="Arial Unicode MS" w:hAnsi="Arial" w:cs="Arial"/>
          <w:sz w:val="22"/>
          <w:szCs w:val="22"/>
        </w:rPr>
        <w:t xml:space="preserve"> termos desta proposta e do Aviso de Dispensa.</w:t>
      </w:r>
    </w:p>
    <w:p w:rsidR="006A1426" w:rsidRDefault="006A1426" w:rsidP="009F615A">
      <w:pPr>
        <w:ind w:left="-426" w:hanging="283"/>
        <w:jc w:val="both"/>
        <w:rPr>
          <w:rFonts w:ascii="Arial" w:eastAsia="Arial Unicode MS" w:hAnsi="Arial" w:cs="Arial"/>
          <w:sz w:val="22"/>
          <w:szCs w:val="22"/>
        </w:rPr>
      </w:pPr>
    </w:p>
    <w:p w:rsidR="0097685D" w:rsidRDefault="00B939AB" w:rsidP="009F615A">
      <w:pPr>
        <w:ind w:left="-426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340AE8">
        <w:rPr>
          <w:rFonts w:ascii="Arial" w:hAnsi="Arial" w:cs="Arial"/>
          <w:b/>
          <w:color w:val="000000"/>
          <w:sz w:val="22"/>
          <w:szCs w:val="22"/>
        </w:rPr>
        <w:t>Dados para pagamento:</w:t>
      </w:r>
      <w:r w:rsidRPr="00340AE8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9F615A" w:rsidRDefault="009F615A" w:rsidP="009F615A">
      <w:pPr>
        <w:ind w:left="-426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AC0767" w:rsidRPr="00AC0767" w:rsidRDefault="00AC0767" w:rsidP="00340AE8">
      <w:pPr>
        <w:ind w:left="-426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7796"/>
      </w:tblGrid>
      <w:tr w:rsidR="00B939AB" w:rsidRPr="00AB0677" w:rsidTr="009F615A">
        <w:trPr>
          <w:trHeight w:val="283"/>
        </w:trPr>
        <w:tc>
          <w:tcPr>
            <w:tcW w:w="11199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9F615A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05AA8" w:rsidRDefault="00305AA8" w:rsidP="00DD50E2">
      <w:pPr>
        <w:rPr>
          <w:rFonts w:ascii="Arial" w:hAnsi="Arial" w:cs="Arial"/>
          <w:b/>
          <w:sz w:val="22"/>
          <w:szCs w:val="22"/>
        </w:rPr>
      </w:pPr>
    </w:p>
    <w:p w:rsidR="00810AF0" w:rsidRDefault="00810AF0" w:rsidP="00DD50E2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7B2AAD">
      <w:headerReference w:type="default" r:id="rId8"/>
      <w:footerReference w:type="even" r:id="rId9"/>
      <w:footerReference w:type="default" r:id="rId10"/>
      <w:pgSz w:w="11907" w:h="16840" w:code="9"/>
      <w:pgMar w:top="993" w:right="425" w:bottom="284" w:left="993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629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3D63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127A98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AC0767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3D6377" w:rsidRDefault="003D6377" w:rsidP="003D6377">
    <w:pPr>
      <w:tabs>
        <w:tab w:val="left" w:pos="709"/>
        <w:tab w:val="left" w:pos="1231"/>
        <w:tab w:val="left" w:pos="3375"/>
      </w:tabs>
      <w:ind w:left="-426" w:hanging="141"/>
      <w:jc w:val="both"/>
      <w:rPr>
        <w:sz w:val="8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-352062</wp:posOffset>
              </wp:positionH>
              <wp:positionV relativeFrom="paragraph">
                <wp:posOffset>198755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39E4F9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7.7pt,15.65pt" to="488.1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" strokeweight="1pt">
              <w10:wrap anchorx="margin"/>
            </v:line>
          </w:pict>
        </mc:Fallback>
      </mc:AlternateContent>
    </w:r>
    <w:r w:rsidR="00DF35E5" w:rsidRPr="00671FED">
      <w:rPr>
        <w:noProof/>
      </w:rPr>
      <w:drawing>
        <wp:anchor distT="0" distB="0" distL="114300" distR="114300" simplePos="0" relativeHeight="251659264" behindDoc="0" locked="0" layoutInCell="1" allowOverlap="1" wp14:anchorId="1D01F69C" wp14:editId="6F5E87B9">
          <wp:simplePos x="0" y="0"/>
          <wp:positionH relativeFrom="page">
            <wp:posOffset>5724525</wp:posOffset>
          </wp:positionH>
          <wp:positionV relativeFrom="paragraph">
            <wp:posOffset>-873125</wp:posOffset>
          </wp:positionV>
          <wp:extent cx="1812925" cy="869315"/>
          <wp:effectExtent l="0" t="0" r="0" b="6985"/>
          <wp:wrapNone/>
          <wp:docPr id="3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FED" w:rsidRPr="00671FED">
      <w:rPr>
        <w:rFonts w:ascii="Arial" w:hAnsi="Arial" w:cs="Arial"/>
        <w:b/>
        <w:bCs/>
      </w:rPr>
      <w:t>LICITAÇÃO POR DISPENSA</w:t>
    </w:r>
    <w:r w:rsidR="000D6291">
      <w:rPr>
        <w:rFonts w:ascii="Arial" w:hAnsi="Arial" w:cs="Arial"/>
        <w:b/>
        <w:bCs/>
      </w:rPr>
      <w:t xml:space="preserve"> ELETRÔNICA Nº </w:t>
    </w:r>
    <w:proofErr w:type="spellStart"/>
    <w:r w:rsidR="000D6291">
      <w:rPr>
        <w:rFonts w:ascii="Arial" w:hAnsi="Arial" w:cs="Arial"/>
        <w:b/>
        <w:bCs/>
      </w:rPr>
      <w:t>TCMRio</w:t>
    </w:r>
    <w:proofErr w:type="spellEnd"/>
    <w:r w:rsidR="000D6291">
      <w:rPr>
        <w:rFonts w:ascii="Arial" w:hAnsi="Arial" w:cs="Arial"/>
        <w:b/>
        <w:bCs/>
      </w:rPr>
      <w:t xml:space="preserve"> </w:t>
    </w:r>
    <w:r w:rsidR="005C6A0E">
      <w:rPr>
        <w:rFonts w:ascii="Arial" w:hAnsi="Arial" w:cs="Arial"/>
        <w:b/>
        <w:bCs/>
      </w:rPr>
      <w:t>18</w:t>
    </w:r>
    <w:r w:rsidR="000D6291">
      <w:rPr>
        <w:rFonts w:ascii="Arial" w:hAnsi="Arial" w:cs="Arial"/>
        <w:b/>
        <w:bCs/>
      </w:rPr>
      <w:t>9/2026</w:t>
    </w:r>
  </w:p>
  <w:p w:rsidR="00A62F9B" w:rsidRPr="00671FED" w:rsidRDefault="00A62F9B" w:rsidP="00127A98">
    <w:pPr>
      <w:ind w:left="-142" w:hanging="142"/>
      <w:jc w:val="both"/>
      <w:rPr>
        <w:rFonts w:ascii="Georgia" w:hAnsi="Georg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pt-BR" w:vendorID="64" w:dllVersion="131078" w:nlCheck="1" w:checkStyle="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9CF"/>
    <w:rsid w:val="00116A23"/>
    <w:rsid w:val="00120489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1092"/>
    <w:rsid w:val="0016568D"/>
    <w:rsid w:val="00165777"/>
    <w:rsid w:val="001723EA"/>
    <w:rsid w:val="001803DE"/>
    <w:rsid w:val="00184626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4E4A"/>
    <w:rsid w:val="00295AC0"/>
    <w:rsid w:val="002978EC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E7F84"/>
    <w:rsid w:val="002F24A7"/>
    <w:rsid w:val="00303187"/>
    <w:rsid w:val="00305AA8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275B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D5194"/>
    <w:rsid w:val="003D6377"/>
    <w:rsid w:val="003E105B"/>
    <w:rsid w:val="003E58FE"/>
    <w:rsid w:val="003F0FD5"/>
    <w:rsid w:val="003F143C"/>
    <w:rsid w:val="003F1840"/>
    <w:rsid w:val="00401E17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7C9D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63A9"/>
    <w:rsid w:val="005670F3"/>
    <w:rsid w:val="0058044C"/>
    <w:rsid w:val="00590EEB"/>
    <w:rsid w:val="00591067"/>
    <w:rsid w:val="00597BB0"/>
    <w:rsid w:val="005C23C3"/>
    <w:rsid w:val="005C45F3"/>
    <w:rsid w:val="005C6065"/>
    <w:rsid w:val="005C6418"/>
    <w:rsid w:val="005C6A0E"/>
    <w:rsid w:val="005D3AE8"/>
    <w:rsid w:val="005D41FF"/>
    <w:rsid w:val="005E08F1"/>
    <w:rsid w:val="005E1DF7"/>
    <w:rsid w:val="005F584E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0C13"/>
    <w:rsid w:val="00671FED"/>
    <w:rsid w:val="00677281"/>
    <w:rsid w:val="00685679"/>
    <w:rsid w:val="00686ECC"/>
    <w:rsid w:val="0069130B"/>
    <w:rsid w:val="00691547"/>
    <w:rsid w:val="00693B51"/>
    <w:rsid w:val="00696DE2"/>
    <w:rsid w:val="006A1426"/>
    <w:rsid w:val="006B0C4E"/>
    <w:rsid w:val="006B2C37"/>
    <w:rsid w:val="006B41CC"/>
    <w:rsid w:val="006B6D3E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2B03"/>
    <w:rsid w:val="00714B04"/>
    <w:rsid w:val="00715713"/>
    <w:rsid w:val="00736B2A"/>
    <w:rsid w:val="00742A5A"/>
    <w:rsid w:val="007437C1"/>
    <w:rsid w:val="00744FD8"/>
    <w:rsid w:val="00746E72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B2AAD"/>
    <w:rsid w:val="007C007E"/>
    <w:rsid w:val="007C048A"/>
    <w:rsid w:val="007C1173"/>
    <w:rsid w:val="007C4A91"/>
    <w:rsid w:val="007C6177"/>
    <w:rsid w:val="007D6AEA"/>
    <w:rsid w:val="007E08C5"/>
    <w:rsid w:val="007E10E2"/>
    <w:rsid w:val="007E305A"/>
    <w:rsid w:val="007E4F16"/>
    <w:rsid w:val="007F34A2"/>
    <w:rsid w:val="00800B0E"/>
    <w:rsid w:val="008047FA"/>
    <w:rsid w:val="00810AF0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7DDF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841FE"/>
    <w:rsid w:val="00985B32"/>
    <w:rsid w:val="00986F76"/>
    <w:rsid w:val="00991442"/>
    <w:rsid w:val="00994E11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52C9"/>
    <w:rsid w:val="009E58DC"/>
    <w:rsid w:val="009F3B28"/>
    <w:rsid w:val="009F615A"/>
    <w:rsid w:val="00A020F7"/>
    <w:rsid w:val="00A100A4"/>
    <w:rsid w:val="00A11059"/>
    <w:rsid w:val="00A119FF"/>
    <w:rsid w:val="00A120F5"/>
    <w:rsid w:val="00A1449D"/>
    <w:rsid w:val="00A15E46"/>
    <w:rsid w:val="00A16662"/>
    <w:rsid w:val="00A205F2"/>
    <w:rsid w:val="00A25DCD"/>
    <w:rsid w:val="00A405B2"/>
    <w:rsid w:val="00A43428"/>
    <w:rsid w:val="00A46536"/>
    <w:rsid w:val="00A46AC8"/>
    <w:rsid w:val="00A62F9B"/>
    <w:rsid w:val="00A6606C"/>
    <w:rsid w:val="00A750FB"/>
    <w:rsid w:val="00A7544D"/>
    <w:rsid w:val="00A90423"/>
    <w:rsid w:val="00A9672C"/>
    <w:rsid w:val="00A96C83"/>
    <w:rsid w:val="00AA23D9"/>
    <w:rsid w:val="00AA6F5B"/>
    <w:rsid w:val="00AB2329"/>
    <w:rsid w:val="00AB7B79"/>
    <w:rsid w:val="00AC0767"/>
    <w:rsid w:val="00AD00DC"/>
    <w:rsid w:val="00AD7D7A"/>
    <w:rsid w:val="00AE0BC4"/>
    <w:rsid w:val="00AE566C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42FC0"/>
    <w:rsid w:val="00B5468B"/>
    <w:rsid w:val="00B551E7"/>
    <w:rsid w:val="00B66DF9"/>
    <w:rsid w:val="00B672CC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2401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A3BB4"/>
    <w:rsid w:val="00CA5CF3"/>
    <w:rsid w:val="00CB30EE"/>
    <w:rsid w:val="00CB5540"/>
    <w:rsid w:val="00CC302F"/>
    <w:rsid w:val="00CD3C21"/>
    <w:rsid w:val="00CD4A1D"/>
    <w:rsid w:val="00CE537F"/>
    <w:rsid w:val="00CF0280"/>
    <w:rsid w:val="00D12CF7"/>
    <w:rsid w:val="00D23167"/>
    <w:rsid w:val="00D2650E"/>
    <w:rsid w:val="00D274C2"/>
    <w:rsid w:val="00D412DE"/>
    <w:rsid w:val="00D44825"/>
    <w:rsid w:val="00D466B6"/>
    <w:rsid w:val="00D46AFC"/>
    <w:rsid w:val="00D5443B"/>
    <w:rsid w:val="00D552A1"/>
    <w:rsid w:val="00D72D1C"/>
    <w:rsid w:val="00D77965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0F66"/>
    <w:rsid w:val="00DC237B"/>
    <w:rsid w:val="00DC2EA0"/>
    <w:rsid w:val="00DC31C9"/>
    <w:rsid w:val="00DC5D43"/>
    <w:rsid w:val="00DD0563"/>
    <w:rsid w:val="00DD17B3"/>
    <w:rsid w:val="00DD50E2"/>
    <w:rsid w:val="00DD6BF5"/>
    <w:rsid w:val="00DE126D"/>
    <w:rsid w:val="00DE34A5"/>
    <w:rsid w:val="00DE756B"/>
    <w:rsid w:val="00DF2F89"/>
    <w:rsid w:val="00DF35E5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5695"/>
    <w:rsid w:val="00EE6255"/>
    <w:rsid w:val="00EE7F36"/>
    <w:rsid w:val="00EF1116"/>
    <w:rsid w:val="00F00C08"/>
    <w:rsid w:val="00F01CDF"/>
    <w:rsid w:val="00F10572"/>
    <w:rsid w:val="00F13DC3"/>
    <w:rsid w:val="00F176B9"/>
    <w:rsid w:val="00F23F90"/>
    <w:rsid w:val="00F2614B"/>
    <w:rsid w:val="00F27FF5"/>
    <w:rsid w:val="00F30790"/>
    <w:rsid w:val="00F31B90"/>
    <w:rsid w:val="00F33782"/>
    <w:rsid w:val="00F44084"/>
    <w:rsid w:val="00F51C2F"/>
    <w:rsid w:val="00F632ED"/>
    <w:rsid w:val="00F6351C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1D95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5D10-F629-4786-B157-3A4E6523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3</cp:revision>
  <cp:lastPrinted>2015-06-11T21:45:00Z</cp:lastPrinted>
  <dcterms:created xsi:type="dcterms:W3CDTF">2026-07-21T16:51:00Z</dcterms:created>
  <dcterms:modified xsi:type="dcterms:W3CDTF">2026-07-22T13:22:00Z</dcterms:modified>
</cp:coreProperties>
</file>